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  <w:r w:rsidRPr="00B06711">
        <w:rPr>
          <w:rFonts w:ascii="Times New Roman" w:eastAsia="Microsoft Sans Serif" w:hAnsi="Times New Roman" w:cs="Microsoft Sans Serif"/>
          <w:b/>
          <w:sz w:val="24"/>
        </w:rPr>
        <w:t>Демоверсия</w:t>
      </w: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  <w:r w:rsidRPr="00B06711">
        <w:rPr>
          <w:rFonts w:ascii="Times New Roman" w:eastAsia="Microsoft Sans Serif" w:hAnsi="Times New Roman" w:cs="Microsoft Sans Serif"/>
          <w:b/>
          <w:sz w:val="24"/>
        </w:rPr>
        <w:t>контрольной работы</w:t>
      </w: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right"/>
        <w:rPr>
          <w:rFonts w:ascii="Times New Roman" w:eastAsia="Microsoft Sans Serif" w:hAnsi="Times New Roman" w:cs="Microsoft Sans Serif"/>
          <w:b/>
          <w:sz w:val="24"/>
        </w:rPr>
      </w:pPr>
      <w:r w:rsidRPr="00B06711">
        <w:rPr>
          <w:rFonts w:ascii="Times New Roman" w:eastAsia="Microsoft Sans Serif" w:hAnsi="Times New Roman" w:cs="Microsoft Sans Serif"/>
          <w:b/>
          <w:sz w:val="24"/>
        </w:rPr>
        <w:t>по предметам учебного плана ОО</w:t>
      </w:r>
      <w:r w:rsidR="00CA73EB">
        <w:rPr>
          <w:rFonts w:ascii="Times New Roman" w:eastAsia="Microsoft Sans Serif" w:hAnsi="Times New Roman" w:cs="Microsoft Sans Serif"/>
          <w:b/>
          <w:sz w:val="24"/>
        </w:rPr>
        <w:t>П О</w:t>
      </w:r>
      <w:bookmarkStart w:id="0" w:name="_GoBack"/>
      <w:bookmarkEnd w:id="0"/>
      <w:r w:rsidRPr="00B06711">
        <w:rPr>
          <w:rFonts w:ascii="Times New Roman" w:eastAsia="Microsoft Sans Serif" w:hAnsi="Times New Roman" w:cs="Microsoft Sans Serif"/>
          <w:b/>
          <w:sz w:val="24"/>
        </w:rPr>
        <w:t>ОО</w:t>
      </w: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24"/>
        </w:rPr>
      </w:pPr>
    </w:p>
    <w:p w:rsidR="00B06711" w:rsidRPr="00B06711" w:rsidRDefault="00B06711" w:rsidP="00B0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Демонстрационный вариант</w:t>
      </w:r>
    </w:p>
    <w:p w:rsidR="00B06711" w:rsidRPr="00B06711" w:rsidRDefault="00B06711" w:rsidP="00B0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контрольной работы</w:t>
      </w:r>
    </w:p>
    <w:p w:rsidR="00B06711" w:rsidRPr="00B06711" w:rsidRDefault="00B06711" w:rsidP="00B0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русскому языку</w:t>
      </w:r>
    </w:p>
    <w:p w:rsidR="00B06711" w:rsidRPr="00B06711" w:rsidRDefault="00B06711" w:rsidP="00B0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B06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B06711" w:rsidRPr="00B06711" w:rsidRDefault="00B06711" w:rsidP="00B06711">
      <w:pPr>
        <w:widowControl w:val="0"/>
        <w:autoSpaceDE w:val="0"/>
        <w:autoSpaceDN w:val="0"/>
        <w:spacing w:after="0" w:line="240" w:lineRule="auto"/>
        <w:ind w:left="1080" w:hanging="320"/>
        <w:jc w:val="center"/>
        <w:rPr>
          <w:rFonts w:ascii="Times New Roman" w:eastAsia="Microsoft Sans Serif" w:hAnsi="Times New Roman" w:cs="Microsoft Sans Serif"/>
          <w:b/>
          <w:sz w:val="32"/>
          <w:szCs w:val="32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6711" w:rsidRDefault="00B06711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3A0B" w:rsidRPr="002F3E08" w:rsidRDefault="00A04898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E0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р</w:t>
      </w:r>
      <w:r w:rsidR="00171C5A" w:rsidRPr="002F3E08">
        <w:rPr>
          <w:rFonts w:ascii="Times New Roman" w:hAnsi="Times New Roman" w:cs="Times New Roman"/>
          <w:b/>
          <w:i/>
          <w:sz w:val="28"/>
          <w:szCs w:val="28"/>
        </w:rPr>
        <w:t xml:space="preserve">усскому </w:t>
      </w:r>
      <w:proofErr w:type="gramStart"/>
      <w:r w:rsidR="00171C5A" w:rsidRPr="002F3E08">
        <w:rPr>
          <w:rFonts w:ascii="Times New Roman" w:hAnsi="Times New Roman" w:cs="Times New Roman"/>
          <w:b/>
          <w:i/>
          <w:sz w:val="28"/>
          <w:szCs w:val="28"/>
        </w:rPr>
        <w:t>языку  за</w:t>
      </w:r>
      <w:proofErr w:type="gramEnd"/>
      <w:r w:rsidR="00171C5A" w:rsidRPr="002F3E08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</w:t>
      </w:r>
      <w:r w:rsidRPr="002F3E0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1C5A" w:rsidRPr="002F3E0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F3E08">
        <w:rPr>
          <w:rFonts w:ascii="Times New Roman" w:hAnsi="Times New Roman" w:cs="Times New Roman"/>
          <w:b/>
          <w:i/>
          <w:sz w:val="28"/>
          <w:szCs w:val="28"/>
        </w:rPr>
        <w:t>5 класс</w:t>
      </w:r>
      <w:r w:rsidR="00171C5A" w:rsidRPr="002F3E08">
        <w:rPr>
          <w:rFonts w:ascii="Times New Roman" w:hAnsi="Times New Roman" w:cs="Times New Roman"/>
          <w:b/>
          <w:i/>
          <w:sz w:val="28"/>
          <w:szCs w:val="28"/>
        </w:rPr>
        <w:t>)    Вариант -1</w:t>
      </w:r>
    </w:p>
    <w:p w:rsidR="00D33A0B" w:rsidRPr="002F3E08" w:rsidRDefault="00171C5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задание.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D33A0B" w:rsidRPr="002F3E08" w:rsidRDefault="00D33A0B" w:rsidP="00171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0B" w:rsidRPr="002F3E08" w:rsidRDefault="00F92E39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улетят и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..ты 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з..вянут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Зверьки 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(в)норы. 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Жуки 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змеи у</w:t>
      </w:r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кроют..</w:t>
      </w:r>
      <w:proofErr w:type="spellStart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(подо)мхом, в з..</w:t>
      </w:r>
      <w:proofErr w:type="spellStart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</w:t>
      </w:r>
      <w:proofErr w:type="spellEnd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(с)ними это встречи перед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1FA" w:rsidRPr="002F3E08" w:rsidRDefault="00F92E39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ждут вас и новые 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proofErr w:type="spellEnd"/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(в)лес зимние </w:t>
      </w:r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птиц..</w:t>
      </w:r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..гири свиристели рябенькие кедровки полярная сова.7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(Не)узнать стало старых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 стали серыми серые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 стали белыми</w:t>
      </w:r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.9) 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сают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грибы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зёрна. 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Трудолюбивые бобры осины </w:t>
      </w:r>
      <w:proofErr w:type="spellStart"/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A0B" w:rsidRPr="002F3E08" w:rsidRDefault="00F92E39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1FA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</w:t>
      </w:r>
      <w:proofErr w:type="gram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готов..</w:t>
      </w:r>
      <w:proofErr w:type="gram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т..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(к)</w:t>
      </w:r>
      <w:proofErr w:type="spellStart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</w:t>
      </w:r>
      <w:proofErr w:type="spellEnd"/>
      <w:r w:rsidR="00D33A0B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..й стуж...</w:t>
      </w:r>
    </w:p>
    <w:p w:rsidR="00D33A0B" w:rsidRPr="002F3E08" w:rsidRDefault="00D33A0B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15B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8D215B"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8D215B" w:rsidRPr="002F3E08">
        <w:rPr>
          <w:rFonts w:ascii="Times New Roman" w:hAnsi="Times New Roman" w:cs="Times New Roman"/>
          <w:sz w:val="28"/>
          <w:szCs w:val="28"/>
        </w:rPr>
        <w:t xml:space="preserve"> Выпишите 6 предложение, </w:t>
      </w:r>
      <w:proofErr w:type="gramStart"/>
      <w:r w:rsidR="008D215B" w:rsidRPr="002F3E08">
        <w:rPr>
          <w:rFonts w:ascii="Times New Roman" w:hAnsi="Times New Roman" w:cs="Times New Roman"/>
          <w:sz w:val="28"/>
          <w:szCs w:val="28"/>
        </w:rPr>
        <w:t>выполните  синтаксический</w:t>
      </w:r>
      <w:proofErr w:type="gramEnd"/>
      <w:r w:rsidR="008D215B" w:rsidRPr="002F3E08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F92E39" w:rsidRPr="002F3E08">
        <w:rPr>
          <w:rFonts w:ascii="Times New Roman" w:hAnsi="Times New Roman" w:cs="Times New Roman"/>
          <w:sz w:val="28"/>
          <w:szCs w:val="28"/>
        </w:rPr>
        <w:t>. Напишите характеристику предложения.</w:t>
      </w:r>
    </w:p>
    <w:p w:rsidR="008D215B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8D215B"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F92E39" w:rsidRPr="002F3E08">
        <w:rPr>
          <w:rFonts w:ascii="Times New Roman" w:hAnsi="Times New Roman" w:cs="Times New Roman"/>
          <w:sz w:val="28"/>
          <w:szCs w:val="28"/>
        </w:rPr>
        <w:t xml:space="preserve"> </w:t>
      </w:r>
      <w:r w:rsidR="008D215B" w:rsidRPr="002F3E08">
        <w:rPr>
          <w:rFonts w:ascii="Times New Roman" w:hAnsi="Times New Roman" w:cs="Times New Roman"/>
          <w:sz w:val="28"/>
          <w:szCs w:val="28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По словам сотрудников Алла свою работу всегда выполняла хорошо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2) Подари мне эту куклу попросила Маша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Библиотекарь стала выяснять какую книгу мне хотелось бы почитать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4) Нина ты умеешь кататься на коньках</w:t>
      </w:r>
    </w:p>
    <w:p w:rsidR="00171C5A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15B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thick"/>
        </w:rPr>
        <w:t xml:space="preserve">4 </w:t>
      </w:r>
      <w:r w:rsidR="008D215B" w:rsidRPr="002F3E08">
        <w:rPr>
          <w:rFonts w:ascii="Times New Roman" w:hAnsi="Times New Roman" w:cs="Times New Roman"/>
          <w:b/>
          <w:sz w:val="28"/>
          <w:szCs w:val="28"/>
          <w:u w:val="thick"/>
        </w:rPr>
        <w:t>задание</w:t>
      </w:r>
      <w:r w:rsidRPr="002F3E08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2F3E08">
        <w:rPr>
          <w:rFonts w:ascii="Times New Roman" w:hAnsi="Times New Roman" w:cs="Times New Roman"/>
          <w:sz w:val="28"/>
          <w:szCs w:val="28"/>
        </w:rPr>
        <w:t xml:space="preserve"> </w:t>
      </w:r>
      <w:r w:rsidR="008D215B" w:rsidRPr="002F3E08">
        <w:rPr>
          <w:rFonts w:ascii="Times New Roman" w:hAnsi="Times New Roman" w:cs="Times New Roman"/>
          <w:sz w:val="28"/>
          <w:szCs w:val="28"/>
        </w:rPr>
        <w:t xml:space="preserve">Выпишите предложение, в котором необходимо поставить запятую/запятые. (Знаки </w:t>
      </w:r>
      <w:r w:rsidR="008D215B" w:rsidRPr="002F3E08">
        <w:rPr>
          <w:rFonts w:ascii="Times New Roman" w:hAnsi="Times New Roman" w:cs="Times New Roman"/>
          <w:sz w:val="28"/>
          <w:szCs w:val="28"/>
          <w:u w:val="single"/>
        </w:rPr>
        <w:t>препинания</w:t>
      </w:r>
      <w:r w:rsidR="008D215B" w:rsidRPr="002F3E08">
        <w:rPr>
          <w:rFonts w:ascii="Times New Roman" w:hAnsi="Times New Roman" w:cs="Times New Roman"/>
          <w:sz w:val="28"/>
          <w:szCs w:val="28"/>
        </w:rPr>
        <w:t xml:space="preserve"> внутри предложений не расставлены.) Напишите, на каком основании Вы сделали свой выбор. 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Давайте ребята внимательно прочитаем задачу.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2) К вечеру погода заметно улучшилась.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Вокруг дома росли высокие сосны и лиственницы.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4) Дети аккуратно раскладывают на столе ложки и вилки.</w:t>
      </w:r>
    </w:p>
    <w:p w:rsidR="00171C5A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15B" w:rsidRPr="002F3E08" w:rsidRDefault="00171C5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proofErr w:type="gramStart"/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8D215B" w:rsidRPr="002F3E08">
        <w:rPr>
          <w:rFonts w:ascii="Times New Roman" w:hAnsi="Times New Roman" w:cs="Times New Roman"/>
          <w:b/>
          <w:sz w:val="28"/>
          <w:szCs w:val="28"/>
          <w:u w:val="single"/>
        </w:rPr>
        <w:t>адание</w:t>
      </w: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215B" w:rsidRPr="002F3E08">
        <w:rPr>
          <w:rFonts w:ascii="Times New Roman" w:hAnsi="Times New Roman" w:cs="Times New Roman"/>
          <w:sz w:val="28"/>
          <w:szCs w:val="28"/>
        </w:rPr>
        <w:t>Выпишите</w:t>
      </w:r>
      <w:proofErr w:type="spellEnd"/>
      <w:proofErr w:type="gramEnd"/>
      <w:r w:rsidR="008D215B" w:rsidRPr="002F3E08">
        <w:rPr>
          <w:rFonts w:ascii="Times New Roman" w:hAnsi="Times New Roman" w:cs="Times New Roman"/>
          <w:sz w:val="28"/>
          <w:szCs w:val="28"/>
        </w:rPr>
        <w:t xml:space="preserve">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8D215B" w:rsidRPr="002F3E08" w:rsidRDefault="008D215B" w:rsidP="00171C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 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Всю ночь зима вязала кружевные узоры и щедро раздавала наряды деревьям.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2) Исчезают последние островки снега и на свет пробивается зелёная травка.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Снег заботливо укутал все деревья и белой накидкой покрыл землю.</w:t>
      </w:r>
    </w:p>
    <w:p w:rsidR="008D215B" w:rsidRPr="002F3E08" w:rsidRDefault="008D215B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4) Вот показалось долгожданное солнце и залило всю окрестность ярким светом.</w:t>
      </w:r>
    </w:p>
    <w:p w:rsidR="000603A6" w:rsidRPr="002F3E08" w:rsidRDefault="000603A6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03A6" w:rsidRPr="002F3E08" w:rsidRDefault="000603A6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1C5A" w:rsidRPr="002F3E08" w:rsidRDefault="00171C5A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1C5A" w:rsidRPr="002F3E08" w:rsidRDefault="00171C5A" w:rsidP="00171C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E08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по русскому </w:t>
      </w:r>
      <w:proofErr w:type="gramStart"/>
      <w:r w:rsidRPr="002F3E08">
        <w:rPr>
          <w:rFonts w:ascii="Times New Roman" w:hAnsi="Times New Roman" w:cs="Times New Roman"/>
          <w:b/>
          <w:i/>
          <w:sz w:val="28"/>
          <w:szCs w:val="28"/>
        </w:rPr>
        <w:t>языку  за</w:t>
      </w:r>
      <w:proofErr w:type="gramEnd"/>
      <w:r w:rsidRPr="002F3E08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  (5 класс)    Вариант -</w:t>
      </w:r>
      <w:r w:rsidR="008D0988" w:rsidRPr="002F3E0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603A6" w:rsidRPr="002F3E08" w:rsidRDefault="000603A6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03A6" w:rsidRPr="002F3E08" w:rsidRDefault="000811F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1C5A"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задание.</w:t>
      </w:r>
      <w:r w:rsidR="000603A6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</w:t>
      </w:r>
      <w:proofErr w:type="spellEnd"/>
      <w:proofErr w:type="gramEnd"/>
      <w:r w:rsidR="000603A6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раскрывая скобки, вставляя, где это необходимо, пропущенные буквы и знаки препинания.</w:t>
      </w:r>
    </w:p>
    <w:p w:rsidR="000603A6" w:rsidRPr="002F3E08" w:rsidRDefault="000603A6" w:rsidP="00171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FA" w:rsidRPr="002F3E08" w:rsidRDefault="000603A6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0A83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</w:t>
      </w:r>
      <w:proofErr w:type="spellStart"/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 з..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кидывает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2)Я </w:t>
      </w:r>
      <w:proofErr w:type="spellStart"/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лняю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ведро водой из пруда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..раю (в)воду траву и жду. 3)Красные </w:t>
      </w:r>
      <w:proofErr w:type="spellStart"/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п..плавки</w:t>
      </w:r>
      <w:proofErr w:type="spellEnd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к..чают..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 4)Потом один (из)них </w:t>
      </w:r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драгива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пускает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(х/г)кие круги внезапно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..т и быстро плывёт в ближние камыш... 5)Отец 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леска н..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тягивает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 6)</w:t>
      </w:r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Ж..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сткое</w:t>
      </w:r>
      <w:proofErr w:type="spellEnd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удилище (с/з)г..бает..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дугу и (в)туман.. над прудом начинает..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бульканье плеск и возня.7) Вода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..бегает..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к..чает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 8)</w:t>
      </w:r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Тор..</w:t>
      </w:r>
      <w:proofErr w:type="spellStart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</w:t>
      </w:r>
      <w:r w:rsidR="00B40A83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B40A83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унос..</w:t>
      </w:r>
      <w:proofErr w:type="spellStart"/>
      <w:r w:rsidR="00B40A83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B40A83"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(во)все стороны жуки-в..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домеры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в з..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гадоч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..ной глубине по..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блеск. 9)И (не)</w:t>
      </w:r>
      <w:proofErr w:type="spellStart"/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рёш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F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‚</w:t>
      </w:r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такое. 10)Отец </w:t>
      </w:r>
      <w:proofErr w:type="gram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выв..</w:t>
      </w:r>
      <w:proofErr w:type="spellStart"/>
      <w:proofErr w:type="gram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лакивает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примятую траву т..</w:t>
      </w:r>
      <w:proofErr w:type="spellStart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жёлого</w:t>
      </w:r>
      <w:proofErr w:type="spellEnd"/>
      <w:r w:rsidRPr="002F3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карася.</w:t>
      </w:r>
    </w:p>
    <w:p w:rsidR="000811FA" w:rsidRPr="002F3E08" w:rsidRDefault="000811F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5A" w:rsidRPr="002F3E08" w:rsidRDefault="000811F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1C5A" w:rsidRPr="002F3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2F3E08">
        <w:rPr>
          <w:rFonts w:ascii="Times New Roman" w:hAnsi="Times New Roman" w:cs="Times New Roman"/>
          <w:sz w:val="28"/>
          <w:szCs w:val="28"/>
        </w:rPr>
        <w:t xml:space="preserve"> Выпишите 7 предложение, </w:t>
      </w:r>
      <w:proofErr w:type="gramStart"/>
      <w:r w:rsidRPr="002F3E08">
        <w:rPr>
          <w:rFonts w:ascii="Times New Roman" w:hAnsi="Times New Roman" w:cs="Times New Roman"/>
          <w:sz w:val="28"/>
          <w:szCs w:val="28"/>
        </w:rPr>
        <w:t>выполните  синтаксический</w:t>
      </w:r>
      <w:proofErr w:type="gramEnd"/>
      <w:r w:rsidRPr="002F3E08">
        <w:rPr>
          <w:rFonts w:ascii="Times New Roman" w:hAnsi="Times New Roman" w:cs="Times New Roman"/>
          <w:sz w:val="28"/>
          <w:szCs w:val="28"/>
        </w:rPr>
        <w:t xml:space="preserve"> разбор. Напишите характеристику предложения.</w:t>
      </w:r>
    </w:p>
    <w:p w:rsidR="00171C5A" w:rsidRPr="002F3E08" w:rsidRDefault="00171C5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FA" w:rsidRPr="002F3E08" w:rsidRDefault="000811FA" w:rsidP="00171C5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71C5A"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2F3E08">
        <w:rPr>
          <w:rFonts w:ascii="Times New Roman" w:hAnsi="Times New Roman" w:cs="Times New Roman"/>
          <w:sz w:val="28"/>
          <w:szCs w:val="28"/>
        </w:rPr>
        <w:t xml:space="preserve"> 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0811FA" w:rsidRPr="002F3E08" w:rsidRDefault="000811FA" w:rsidP="00171C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 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По словам Дениски всё стихотворение он выучил наизусть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 xml:space="preserve">2) Дениска робко </w:t>
      </w:r>
      <w:proofErr w:type="gramStart"/>
      <w:r w:rsidRPr="002F3E08">
        <w:rPr>
          <w:sz w:val="28"/>
          <w:szCs w:val="28"/>
        </w:rPr>
        <w:t>сказал</w:t>
      </w:r>
      <w:proofErr w:type="gramEnd"/>
      <w:r w:rsidRPr="002F3E08">
        <w:rPr>
          <w:sz w:val="28"/>
          <w:szCs w:val="28"/>
        </w:rPr>
        <w:t xml:space="preserve"> что не понял вопрос Раисы Ивановны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Раиса Ивановна громко произнесла Дениска прочтёт стихи русского поэта Некрасова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4) Что ты так сбивчиво декламируешь стихотворение Дениска</w:t>
      </w:r>
    </w:p>
    <w:p w:rsidR="00171C5A" w:rsidRPr="002F3E08" w:rsidRDefault="00171C5A" w:rsidP="00171C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FA" w:rsidRPr="002F3E08" w:rsidRDefault="000811FA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71C5A"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171C5A" w:rsidRPr="002F3E08">
        <w:rPr>
          <w:rFonts w:ascii="Times New Roman" w:hAnsi="Times New Roman" w:cs="Times New Roman"/>
          <w:sz w:val="28"/>
          <w:szCs w:val="28"/>
        </w:rPr>
        <w:t xml:space="preserve">. </w:t>
      </w:r>
      <w:r w:rsidRPr="002F3E08">
        <w:rPr>
          <w:rFonts w:ascii="Times New Roman" w:hAnsi="Times New Roman" w:cs="Times New Roman"/>
          <w:sz w:val="28"/>
          <w:szCs w:val="28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 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Маша любит рисовать пейзажи акварельными красками.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2) Возьми-ка со стола новые кисти и акварельные краски!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Сначала друзья прорисуйте контуры предметов.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 xml:space="preserve">4) </w:t>
      </w:r>
      <w:proofErr w:type="gramStart"/>
      <w:r w:rsidRPr="002F3E08">
        <w:rPr>
          <w:sz w:val="28"/>
          <w:szCs w:val="28"/>
        </w:rPr>
        <w:t>В</w:t>
      </w:r>
      <w:proofErr w:type="gramEnd"/>
      <w:r w:rsidRPr="002F3E08">
        <w:rPr>
          <w:sz w:val="28"/>
          <w:szCs w:val="28"/>
        </w:rPr>
        <w:t xml:space="preserve"> художественной школе мы рисуем пейзажи и натюрморты.</w:t>
      </w:r>
    </w:p>
    <w:p w:rsidR="000811FA" w:rsidRPr="002F3E08" w:rsidRDefault="000811FA" w:rsidP="00171C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FA" w:rsidRPr="002F3E08" w:rsidRDefault="000811FA" w:rsidP="00171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71C5A" w:rsidRPr="002F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3E0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171C5A" w:rsidRPr="002F3E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3E08">
        <w:rPr>
          <w:rFonts w:ascii="Times New Roman" w:hAnsi="Times New Roman" w:cs="Times New Roman"/>
          <w:sz w:val="28"/>
          <w:szCs w:val="28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1) Мы поймали много рыбы и всю отдали бабушке.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2) Таня вскопала небольшую грядку и посадила на ней клубнику.</w:t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3) Стало сильнее пригревать солнышко и расцвели одуванчики.</w:t>
      </w:r>
    </w:p>
    <w:p w:rsidR="000811FA" w:rsidRPr="002F3E08" w:rsidRDefault="000811FA" w:rsidP="002F3E08">
      <w:pPr>
        <w:pStyle w:val="leftmargin"/>
        <w:shd w:val="clear" w:color="auto" w:fill="FFFFFF"/>
        <w:tabs>
          <w:tab w:val="left" w:pos="6687"/>
        </w:tabs>
        <w:spacing w:before="0" w:beforeAutospacing="0" w:after="0" w:afterAutospacing="0"/>
        <w:ind w:firstLine="313"/>
        <w:jc w:val="both"/>
        <w:rPr>
          <w:sz w:val="28"/>
          <w:szCs w:val="28"/>
        </w:rPr>
      </w:pPr>
      <w:r w:rsidRPr="002F3E08">
        <w:rPr>
          <w:sz w:val="28"/>
          <w:szCs w:val="28"/>
        </w:rPr>
        <w:t>4) Пришёл Миша домой и начал собирать робота.</w:t>
      </w:r>
      <w:r w:rsidR="002F3E08" w:rsidRPr="002F3E08">
        <w:rPr>
          <w:sz w:val="28"/>
          <w:szCs w:val="28"/>
        </w:rPr>
        <w:tab/>
      </w:r>
    </w:p>
    <w:p w:rsidR="000811FA" w:rsidRPr="002F3E08" w:rsidRDefault="000811FA" w:rsidP="00171C5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Система оценивания </w:t>
      </w:r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контрольная работа по русскому </w:t>
      </w:r>
      <w:proofErr w:type="gramStart"/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языку  за</w:t>
      </w:r>
      <w:proofErr w:type="gramEnd"/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 полугодие  (5 класс)    </w:t>
      </w: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- 1</w:t>
      </w: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 задание.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 текст, раскрывая скобки, вставляя, где это необходимо, пропущенные буквы и знаки препинания.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улетят и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..ты 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з..вянут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2)Зверьки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(в)норы. 3)Жуки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 укроют..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(подо)мхом, в з..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4)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(с)ними это встречи перед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5)Но ждут вас и новые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spellEnd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6)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(в)лес зимние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..гири свиристели рябенькие кедровки полярная сова.7)(Не)узнать стало старых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комых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8)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стали серыми серые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стали белыми.9) Белки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грибы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зёрна. 10)Трудолюбивые бобры осины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11)Лес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(к)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..й стуж...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50"/>
        <w:gridCol w:w="7230"/>
        <w:gridCol w:w="992"/>
      </w:tblGrid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rFonts w:eastAsiaTheme="minorEastAsia"/>
              </w:rPr>
              <w:t>№</w:t>
            </w: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shd w:val="clear" w:color="auto" w:fill="FFFFFF"/>
              <w:ind w:firstLine="313"/>
              <w:rPr>
                <w:i/>
              </w:rPr>
            </w:pPr>
            <w:r w:rsidRPr="00B06711">
              <w:rPr>
                <w:i/>
              </w:rPr>
              <w:t>1)Птицы улетят, и цветы завянут. 2) Зверьки спрячутся в норы. 3) Жуки, бабочки, змеи укроются подо мхом, в земле. 4) Осенние встречи с ними - это встречи перед расставанием.</w:t>
            </w:r>
          </w:p>
          <w:p w:rsidR="00B06711" w:rsidRPr="00B06711" w:rsidRDefault="00B06711" w:rsidP="00B06711">
            <w:pPr>
              <w:shd w:val="clear" w:color="auto" w:fill="FFFFFF"/>
              <w:ind w:firstLine="313"/>
              <w:rPr>
                <w:i/>
              </w:rPr>
            </w:pPr>
            <w:r w:rsidRPr="00B06711">
              <w:rPr>
                <w:i/>
              </w:rPr>
              <w:t xml:space="preserve">5)Но ждут вас и новые свидания. 6)Прилетят в лес зимние птицы: снегири, свиристели, рябенькие кедровки, полярная сова.7) Не узнать стало старых знакомых. 8)Рыжие белки стали серыми, серые зайцы стали белыми. 9) Белки запасают грибы, мышки прячут зёрна. 10) Трудолюбивые бобры осины валят. </w:t>
            </w:r>
          </w:p>
          <w:p w:rsidR="00B06711" w:rsidRPr="00B06711" w:rsidRDefault="00B06711" w:rsidP="00B06711">
            <w:pPr>
              <w:rPr>
                <w:i/>
              </w:rPr>
            </w:pPr>
            <w:r w:rsidRPr="00B06711">
              <w:rPr>
                <w:i/>
              </w:rPr>
              <w:t xml:space="preserve">      11) Лес </w:t>
            </w:r>
            <w:proofErr w:type="gramStart"/>
            <w:r w:rsidRPr="00B06711">
              <w:rPr>
                <w:i/>
              </w:rPr>
              <w:t>готовится  к</w:t>
            </w:r>
            <w:proofErr w:type="gramEnd"/>
            <w:r w:rsidRPr="00B06711">
              <w:rPr>
                <w:i/>
              </w:rPr>
              <w:t xml:space="preserve">  зимней стуже.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50" w:type="dxa"/>
            <w:vMerge w:val="restart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К1</w:t>
            </w: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rPr>
          <w:trHeight w:val="1666"/>
        </w:trPr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Орфографических ошибок нет (или допущена одна негрубая ошибка).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  <w:i/>
                <w:iCs/>
              </w:rPr>
              <w:t>При   оценивании   выполнения   задания   по   критерию   К1 учитываются   только   ошибки,    сделанные   при   вставке пропущенных букв,  раскрытии скобок,  восстановлении слитного, раздельного и дефисного написания 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rFonts w:eastAsiaTheme="minorEastAsia"/>
              </w:rPr>
              <w:t>4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не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3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Допущены три- четыре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пять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1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более пяти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  <w:vMerge w:val="restart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К2</w:t>
            </w: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120"/>
              <w:rPr>
                <w:rFonts w:eastAsiaTheme="minorEastAsia"/>
              </w:rPr>
            </w:pPr>
            <w:r w:rsidRPr="00B06711">
              <w:t>Пунктуационных ошибок нет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3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120"/>
              <w:rPr>
                <w:rFonts w:eastAsiaTheme="minorEastAsia"/>
              </w:rPr>
            </w:pPr>
            <w:r w:rsidRPr="00B06711">
              <w:t>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  <w:vAlign w:val="bottom"/>
          </w:tcPr>
          <w:p w:rsidR="00B06711" w:rsidRPr="00B06711" w:rsidRDefault="00B06711" w:rsidP="00B06711">
            <w:pPr>
              <w:spacing w:line="267" w:lineRule="exact"/>
              <w:ind w:left="120"/>
              <w:rPr>
                <w:rFonts w:eastAsiaTheme="minorEastAsia"/>
              </w:rPr>
            </w:pPr>
            <w:r w:rsidRPr="00B06711">
              <w:t>Допущены две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1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Допущено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ind w:right="320"/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К3</w:t>
            </w: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b/>
                <w:bCs/>
              </w:rPr>
            </w:pPr>
            <w:r w:rsidRPr="00B06711">
              <w:rPr>
                <w:b/>
                <w:bCs/>
              </w:rPr>
              <w:t>Правильность списывания текста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 xml:space="preserve"> Текст переписан безошибочно (нет пропущенных и лишних 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 пропуск  буквы,   не  приводящие  к  орфографической 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четыре–семь описок и ошибок следующего характера: 1) изменён графический облик слова (допущены перестановка, замена или  пропуск  буквы,   не  приводящие  к  орфографической 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1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более семи описок и ошибок следующего характера: 1) изменён графический облик слова (допущены перестановка, замена или  пропуск  буквы,   не  приводящие  к орфографической 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7230" w:type="dxa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           Максимальный балл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>9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2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6 предложение, </w:t>
      </w:r>
      <w:proofErr w:type="gramStart"/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выполните  синтаксический</w:t>
      </w:r>
      <w:proofErr w:type="gramEnd"/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разбор. Напишите характеристику предложения.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Прилетят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в лес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зимние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птицы: снегири, свиристели, рябенькие кедровки, полярная сова.</w:t>
      </w:r>
      <w:r w:rsidRPr="00B06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повествовательное, невосклицательное, простое, двусоставное, распространённое, осложнённое однородными подлежащими)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Выполнение синтаксического разбора предложения</w:t>
            </w:r>
          </w:p>
        </w:tc>
        <w:tc>
          <w:tcPr>
            <w:tcW w:w="992" w:type="dxa"/>
          </w:tcPr>
          <w:p w:rsidR="00B06711" w:rsidRPr="00B06711" w:rsidRDefault="00B06711" w:rsidP="00B06711"/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r w:rsidRPr="00B06711">
              <w:t>Разбор выполнен верно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3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t>При разборе 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t>При разборе допущены две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spacing w:line="267" w:lineRule="exact"/>
              <w:ind w:left="80"/>
              <w:rPr>
                <w:rFonts w:eastAsiaTheme="minorEastAsia"/>
              </w:rPr>
            </w:pPr>
            <w:r w:rsidRPr="00B06711">
              <w:t>При разборе допущено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словам сотрудников Алла свою работу всегда выполняла хорошо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Подари мне эту куклу попросила Маша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Библиотекарь стала выяснять какую книгу мне хотелось бы почитать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Нина ты умеешь кататься на коньках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Правильный ответ должен содержать следующие элементы:</w:t>
            </w:r>
            <w:r w:rsidRPr="00B06711">
              <w:rPr>
                <w:rFonts w:eastAsiaTheme="minorEastAsia"/>
              </w:rPr>
              <w:t xml:space="preserve"> </w:t>
            </w:r>
          </w:p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1) распознавание предложения и расстановка знаков препинания:</w:t>
            </w:r>
          </w:p>
          <w:p w:rsidR="00B06711" w:rsidRPr="00B06711" w:rsidRDefault="00B06711" w:rsidP="00B06711">
            <w:pPr>
              <w:rPr>
                <w:rFonts w:eastAsiaTheme="minorEastAsia"/>
                <w:i/>
                <w:u w:val="single"/>
              </w:rPr>
            </w:pPr>
            <w:r w:rsidRPr="00B06711">
              <w:rPr>
                <w:rFonts w:eastAsiaTheme="minorEastAsia"/>
              </w:rPr>
              <w:t xml:space="preserve"> </w:t>
            </w:r>
            <w:r w:rsidRPr="00B06711">
              <w:rPr>
                <w:rFonts w:eastAsiaTheme="minorEastAsia"/>
                <w:i/>
              </w:rPr>
              <w:t>«Подари мне эту куклу», -  попросила Маша.</w:t>
            </w:r>
          </w:p>
          <w:p w:rsidR="00B06711" w:rsidRPr="00B06711" w:rsidRDefault="00B06711" w:rsidP="00B06711">
            <w:pPr>
              <w:numPr>
                <w:ilvl w:val="0"/>
                <w:numId w:val="6"/>
              </w:numPr>
              <w:contextualSpacing/>
              <w:rPr>
                <w:rFonts w:eastAsiaTheme="minorEastAsia"/>
                <w:u w:val="single"/>
              </w:rPr>
            </w:pPr>
            <w:r w:rsidRPr="00B06711">
              <w:t>Составление схемы предложения: «П», - а.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Распознавание предложения и расстановка знаков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Правильно определено предложение, и верно расставлены знаки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Правильно  определено  предложение,  при  расстановке  знаков  препинания допущена одна ошибка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proofErr w:type="gramStart"/>
            <w:r w:rsidRPr="00B06711">
              <w:t>Правильно  определено</w:t>
            </w:r>
            <w:proofErr w:type="gramEnd"/>
            <w:r w:rsidRPr="00B06711">
              <w:t xml:space="preserve">  предложение,  при  расстановке  знаков  препинания допущены две или более ошибки. ИЛИ Ответ неправильный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Составление схемы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Схема предложения составлена верно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Схема предложения составлена верно,  в ней допущена одна пунктуационная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proofErr w:type="gramStart"/>
            <w:r w:rsidRPr="00B06711">
              <w:t>Схема  предложения</w:t>
            </w:r>
            <w:proofErr w:type="gramEnd"/>
            <w:r w:rsidRPr="00B06711">
              <w:t xml:space="preserve">  составлена  верно,   в  ней  допущены  две  и  более пунктуационные ошибки. ИЛИ 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4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t>4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 </w:t>
      </w: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Давайте ребята внимательно прочитаем задачу.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вечеру погода заметно улучшилась.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Вокруг дома росли высокие сосны и лиственницы.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 аккуратно раскладывают на столе ложки и вилки.</w:t>
      </w: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r w:rsidRPr="00B06711">
              <w:t xml:space="preserve">Правильный ответ должен содержать следующие элементы: </w:t>
            </w:r>
          </w:p>
          <w:p w:rsidR="00B06711" w:rsidRPr="00B06711" w:rsidRDefault="00B06711" w:rsidP="00B06711">
            <w:pPr>
              <w:numPr>
                <w:ilvl w:val="0"/>
                <w:numId w:val="7"/>
              </w:numPr>
              <w:contextualSpacing/>
            </w:pPr>
            <w:r w:rsidRPr="00B06711">
              <w:t>распознавание предложения и расстановка знаков препинания:</w:t>
            </w:r>
          </w:p>
          <w:p w:rsidR="00B06711" w:rsidRPr="00B06711" w:rsidRDefault="00B06711" w:rsidP="00B06711">
            <w:pPr>
              <w:ind w:left="720"/>
              <w:contextualSpacing/>
              <w:rPr>
                <w:rFonts w:eastAsiaTheme="minorEastAsia"/>
                <w:i/>
              </w:rPr>
            </w:pPr>
            <w:r w:rsidRPr="00B06711">
              <w:rPr>
                <w:rFonts w:eastAsiaTheme="minorEastAsia"/>
                <w:i/>
              </w:rPr>
              <w:t>Давайте, ребята, внимательно прочитаем задачу.</w:t>
            </w:r>
          </w:p>
          <w:p w:rsidR="00B06711" w:rsidRPr="00B06711" w:rsidRDefault="00B06711" w:rsidP="00B06711">
            <w:pPr>
              <w:numPr>
                <w:ilvl w:val="0"/>
                <w:numId w:val="7"/>
              </w:numPr>
              <w:contextualSpacing/>
            </w:pPr>
            <w:r w:rsidRPr="00B06711">
              <w:t>объяснение основания выбора предложения: это предложение с обращением. ИЛИ Обращение. ИЛИ Обращение внутри предложения. Объяснение выбора может быть сформулировано иначе</w:t>
            </w:r>
          </w:p>
          <w:p w:rsidR="00B06711" w:rsidRPr="00B06711" w:rsidRDefault="00B06711" w:rsidP="00B06711">
            <w:pPr>
              <w:ind w:left="720"/>
              <w:contextualSpacing/>
              <w:rPr>
                <w:rFonts w:eastAsiaTheme="minorEastAsia"/>
                <w:u w:val="single"/>
              </w:rPr>
            </w:pP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Распознавание предложения и расстановка знаков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lastRenderedPageBreak/>
              <w:t>Правильно определено предложение и расставлены знаки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 определено  предложение,  при  расстановке  знаков  препинания 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proofErr w:type="gramStart"/>
            <w:r w:rsidRPr="00B06711">
              <w:t>Правильно  определено</w:t>
            </w:r>
            <w:proofErr w:type="gramEnd"/>
            <w:r w:rsidRPr="00B06711">
              <w:t xml:space="preserve">  предложение,  при  расстановке  знаков  препинания допущены две или более ошибки. ИЛИ 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Объяснение основания выбора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Верно объяснён выбор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5 задание. 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Всю ночь зима вязала кружевные узоры и щедро раздавала наряды деревьям.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Исчезают последние островки снега и на свет пробивается зелёная травка.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Снег заботливо укутал все деревья и белой накидкой покрыл землю.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Вот показалось долгожданное солнце и залило всю окрестность ярким светом.</w:t>
      </w: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8080" w:type="dxa"/>
          </w:tcPr>
          <w:p w:rsidR="00B06711" w:rsidRPr="00B06711" w:rsidRDefault="00B06711" w:rsidP="00B06711">
            <w:r w:rsidRPr="00B06711">
              <w:t>Правильный ответ должен содержать следующие элементы:</w:t>
            </w:r>
          </w:p>
          <w:p w:rsidR="00B06711" w:rsidRPr="00B06711" w:rsidRDefault="00B06711" w:rsidP="00B06711">
            <w:pPr>
              <w:numPr>
                <w:ilvl w:val="0"/>
                <w:numId w:val="8"/>
              </w:numPr>
              <w:contextualSpacing/>
              <w:rPr>
                <w:rFonts w:eastAsiaTheme="minorEastAsia"/>
              </w:rPr>
            </w:pPr>
            <w:r w:rsidRPr="00B06711">
              <w:rPr>
                <w:w w:val="98"/>
              </w:rPr>
              <w:t>распознавание предложения и постановка знака</w:t>
            </w:r>
            <w:r w:rsidRPr="00B06711">
              <w:t xml:space="preserve"> препинания:</w:t>
            </w:r>
            <w:r w:rsidRPr="00B06711">
              <w:rPr>
                <w:rFonts w:eastAsiaTheme="minorEastAsia"/>
              </w:rPr>
              <w:t xml:space="preserve"> </w:t>
            </w:r>
          </w:p>
          <w:p w:rsidR="00B06711" w:rsidRPr="00B06711" w:rsidRDefault="00B06711" w:rsidP="00B06711">
            <w:pPr>
              <w:ind w:left="480"/>
              <w:contextualSpacing/>
              <w:rPr>
                <w:rFonts w:eastAsiaTheme="minorEastAsia"/>
                <w:i/>
              </w:rPr>
            </w:pPr>
            <w:r w:rsidRPr="00B06711">
              <w:rPr>
                <w:rFonts w:eastAsiaTheme="minorEastAsia"/>
                <w:i/>
              </w:rPr>
              <w:t xml:space="preserve">Исчезают последние островки </w:t>
            </w:r>
            <w:proofErr w:type="gramStart"/>
            <w:r w:rsidRPr="00B06711">
              <w:rPr>
                <w:rFonts w:eastAsiaTheme="minorEastAsia"/>
                <w:i/>
              </w:rPr>
              <w:t>снега,  и</w:t>
            </w:r>
            <w:proofErr w:type="gramEnd"/>
            <w:r w:rsidRPr="00B06711">
              <w:rPr>
                <w:rFonts w:eastAsiaTheme="minorEastAsia"/>
                <w:i/>
              </w:rPr>
              <w:t xml:space="preserve"> на свет пробивается зелёная травка.</w:t>
            </w:r>
          </w:p>
          <w:p w:rsidR="00B06711" w:rsidRPr="00B06711" w:rsidRDefault="00B06711" w:rsidP="00B06711">
            <w:pPr>
              <w:numPr>
                <w:ilvl w:val="0"/>
                <w:numId w:val="8"/>
              </w:numPr>
              <w:contextualSpacing/>
              <w:rPr>
                <w:rFonts w:eastAsiaTheme="minorEastAsia"/>
                <w:u w:val="single"/>
              </w:rPr>
            </w:pPr>
            <w:proofErr w:type="gramStart"/>
            <w:r w:rsidRPr="00B06711">
              <w:t>объяснение  основания</w:t>
            </w:r>
            <w:proofErr w:type="gramEnd"/>
            <w:r w:rsidRPr="00B06711">
              <w:t xml:space="preserve">  выбора  предложения,   например:   это  сложное предложение. ИЛИ В предложении две грамматические основы. Объяснение выбора может быть сформулировано иначе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Распознавание предложения и постановка знака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определено предложение и поставлен знак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определено предложение, при постановке знака препинания допущена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Объяснение основания выбора предложения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Верно объяснён выбор предложения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8080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ind w:left="29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ind w:left="29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выполнения всей работы</w:t>
      </w:r>
    </w:p>
    <w:p w:rsidR="00B06711" w:rsidRPr="00B06711" w:rsidRDefault="00B06711" w:rsidP="00B06711">
      <w:pPr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322" w:lineRule="exact"/>
        <w:ind w:left="29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за выполнение работы </w:t>
      </w:r>
      <w:r w:rsidRPr="00B06711">
        <w:rPr>
          <w:rFonts w:ascii="Times New Roman" w:eastAsia="Arial Unicode MS" w:hAnsi="Times New Roman" w:cs="Times New Roman"/>
          <w:sz w:val="24"/>
          <w:szCs w:val="24"/>
          <w:lang w:eastAsia="ru-RU"/>
        </w:rPr>
        <w:t>−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11" w:rsidRPr="00B06711" w:rsidRDefault="00B06711" w:rsidP="00B06711">
      <w:pPr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ind w:left="16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B06711" w:rsidRPr="00B06711" w:rsidRDefault="00B06711" w:rsidP="00B06711">
      <w:pPr>
        <w:spacing w:after="0" w:line="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417"/>
        <w:gridCol w:w="1276"/>
        <w:gridCol w:w="1134"/>
      </w:tblGrid>
      <w:tr w:rsidR="00B06711" w:rsidRPr="00B06711" w:rsidTr="00DC4FC6">
        <w:trPr>
          <w:trHeight w:val="2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B06711" w:rsidRPr="00B06711" w:rsidTr="00DC4FC6">
        <w:trPr>
          <w:trHeight w:val="326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–</w:t>
            </w: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–</w:t>
            </w: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19–22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06711" w:rsidRPr="00B06711" w:rsidSect="00C75826">
          <w:pgSz w:w="11900" w:h="16840"/>
          <w:pgMar w:top="689" w:right="744" w:bottom="163" w:left="1276" w:header="0" w:footer="0" w:gutter="0"/>
          <w:cols w:space="720" w:equalWidth="0">
            <w:col w:w="9884"/>
          </w:cols>
        </w:sectPr>
      </w:pP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Система оценивания </w:t>
      </w:r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контрольная работа по русскому </w:t>
      </w:r>
      <w:proofErr w:type="gramStart"/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языку  за</w:t>
      </w:r>
      <w:proofErr w:type="gramEnd"/>
      <w:r w:rsidRPr="00B067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 полугодие  (5 класс)    </w:t>
      </w: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- 2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задание.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 текст, раскрывая скобки, вставляя, где это необходимо, пропущенные буквы и знаки препинания.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Отец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 з..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кидывает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2)Я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лняю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ведро водой из пруда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..раю (в)воду траву и жду. 3)Красные 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п..плавки</w:t>
      </w:r>
      <w:proofErr w:type="spellEnd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к..чают..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воде. 4)Потом один (из)них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драгива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пускает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лё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(х/г)кие круги внезапно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..т и быстро плывёт в ближние камыш... 5)Отец 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леска н..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6)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сткое</w:t>
      </w:r>
      <w:proofErr w:type="spellEnd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удилище (с/з)г..бает..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дугу и (в)туман.. над прудом начинает..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бульканье плеск и возня.7) Вода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..бегает..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к..чает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8)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Тор..</w:t>
      </w:r>
      <w:proofErr w:type="spellStart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пливо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унос..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(во)все стороны жуки-в..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домеры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в з..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гадоч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..ной глубине по..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блеск. 9)И (не)</w:t>
      </w:r>
      <w:proofErr w:type="spellStart"/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рёш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B0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‚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такое. 10)Отец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выв..</w:t>
      </w:r>
      <w:proofErr w:type="spellStart"/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лакивает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примятую траву т..</w:t>
      </w:r>
      <w:proofErr w:type="spell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жёлого</w:t>
      </w:r>
      <w:proofErr w:type="spell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карася.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8505" w:type="dxa"/>
        <w:tblInd w:w="392" w:type="dxa"/>
        <w:tblLook w:val="04A0" w:firstRow="1" w:lastRow="0" w:firstColumn="1" w:lastColumn="0" w:noHBand="0" w:noVBand="1"/>
      </w:tblPr>
      <w:tblGrid>
        <w:gridCol w:w="850"/>
        <w:gridCol w:w="6663"/>
        <w:gridCol w:w="992"/>
      </w:tblGrid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rFonts w:eastAsiaTheme="minorEastAsia"/>
              </w:rPr>
              <w:t>№</w:t>
            </w: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shd w:val="clear" w:color="auto" w:fill="FFFFFF"/>
              <w:ind w:firstLine="313"/>
              <w:jc w:val="both"/>
              <w:rPr>
                <w:i/>
              </w:rPr>
            </w:pPr>
            <w:r w:rsidRPr="00B06711">
              <w:rPr>
                <w:i/>
              </w:rPr>
              <w:t xml:space="preserve">1) Отец бесшумно закидывает удочки. 2)Я наполняю ведро водой из </w:t>
            </w:r>
            <w:proofErr w:type="gramStart"/>
            <w:r w:rsidRPr="00B06711">
              <w:rPr>
                <w:i/>
              </w:rPr>
              <w:t>пруда,  набираю</w:t>
            </w:r>
            <w:proofErr w:type="gramEnd"/>
            <w:r w:rsidRPr="00B06711">
              <w:rPr>
                <w:i/>
              </w:rPr>
              <w:t xml:space="preserve"> в воду траву и жду. 3)Красные поплавки едва качаются на воде. 4)Потом один из них вздрагивает, пускает лёгкие круги, внезапно ныряет и быстро плывёт в ближние камыши. 5)Отец подсекает, и леска натягивается. 6)Жёсткое удилище сгибается в дугу, и в тумане над прудом начинается бульканье плеск и возня.7) Вода разбегается и качает кувшинки. 8)Торопливо уносятся во все стороны жуки-водомеры, и вот в загадочной глубине появляется золотой блеск. 9)И не разберёшь</w:t>
            </w:r>
            <w:r w:rsidRPr="00B06711">
              <w:rPr>
                <w:b/>
                <w:i/>
              </w:rPr>
              <w:t>‚</w:t>
            </w:r>
            <w:r w:rsidRPr="00B06711">
              <w:rPr>
                <w:i/>
              </w:rPr>
              <w:t xml:space="preserve"> что это такое. 10)Отец выволакивает на примятую траву тяжёлого карася.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50" w:type="dxa"/>
            <w:vMerge w:val="restart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К1</w:t>
            </w: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rPr>
          <w:trHeight w:val="1666"/>
        </w:trPr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Орфографических ошибок нет (или допущена одна негрубая ошибка).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  <w:i/>
                <w:iCs/>
              </w:rPr>
              <w:t>При   оценивании   выполнения   задания   по   критерию   К1 учитываются   только   ошибки,    сделанные   при   вставке пропущенных букв,  раскрытии скобок,  восстановлении слитного, раздельного и дефисного написания 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rFonts w:eastAsiaTheme="minorEastAsia"/>
              </w:rPr>
              <w:t>4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не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3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Допущены три- четыре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пять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1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более пяти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  <w:vMerge w:val="restart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К2</w:t>
            </w: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Соблюдение пунктуационных норм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120"/>
              <w:rPr>
                <w:rFonts w:eastAsiaTheme="minorEastAsia"/>
              </w:rPr>
            </w:pPr>
            <w:r w:rsidRPr="00B06711">
              <w:t>Пунктуационных ошибок нет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3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120"/>
              <w:rPr>
                <w:rFonts w:eastAsiaTheme="minorEastAsia"/>
              </w:rPr>
            </w:pPr>
            <w:r w:rsidRPr="00B06711">
              <w:t>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ind w:right="320"/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  <w:vAlign w:val="bottom"/>
          </w:tcPr>
          <w:p w:rsidR="00B06711" w:rsidRPr="00B06711" w:rsidRDefault="00B06711" w:rsidP="00B06711">
            <w:pPr>
              <w:spacing w:line="267" w:lineRule="exact"/>
              <w:ind w:left="120"/>
              <w:rPr>
                <w:rFonts w:eastAsiaTheme="minorEastAsia"/>
              </w:rPr>
            </w:pPr>
            <w:r w:rsidRPr="00B06711">
              <w:t>Допущены две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ind w:right="320"/>
              <w:rPr>
                <w:rFonts w:eastAsiaTheme="minorEastAsia"/>
              </w:rPr>
            </w:pPr>
            <w:r w:rsidRPr="00B06711">
              <w:t>1</w:t>
            </w:r>
          </w:p>
        </w:tc>
      </w:tr>
      <w:tr w:rsidR="00B06711" w:rsidRPr="00B06711" w:rsidTr="00DC4FC6">
        <w:tc>
          <w:tcPr>
            <w:tcW w:w="850" w:type="dxa"/>
            <w:vMerge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Допущено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ind w:right="320"/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К3</w:t>
            </w: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b/>
                <w:bCs/>
              </w:rPr>
            </w:pPr>
            <w:r w:rsidRPr="00B06711">
              <w:rPr>
                <w:b/>
                <w:bCs/>
              </w:rPr>
              <w:t>Правильность списывания текста</w:t>
            </w:r>
          </w:p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 xml:space="preserve"> Текст переписан безошибочно (нет пропущенных и лишних 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 пропуск  буквы,   не  приводящие  к  орфографической 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2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 xml:space="preserve">Допущено четыре–семь описок и ошибок следующего характера: 1) изменён графический облик слова (допущены перестановка, замена или  пропуск  буквы,   не  приводящие  к  орфографической  </w:t>
            </w:r>
            <w:r w:rsidRPr="00B06711">
              <w:lastRenderedPageBreak/>
              <w:t>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lastRenderedPageBreak/>
              <w:t>1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Допущено более семи описок и ошибок следующего характера: 1) изменён графический облик слова (допущены перестановка, замена или  пропуск  буквы,   не  приводящие  к орфографической 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0</w:t>
            </w:r>
          </w:p>
        </w:tc>
      </w:tr>
      <w:tr w:rsidR="00B06711" w:rsidRPr="00B06711" w:rsidTr="00DC4FC6">
        <w:tc>
          <w:tcPr>
            <w:tcW w:w="850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  <w:tc>
          <w:tcPr>
            <w:tcW w:w="6663" w:type="dxa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           Максимальный балл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>9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6 предложение, </w:t>
      </w:r>
      <w:proofErr w:type="gramStart"/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выполните  синтаксический</w:t>
      </w:r>
      <w:proofErr w:type="gramEnd"/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разбор. Напишите характеристику предложения.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Вода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разбегается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качает 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dash"/>
          <w:lang w:eastAsia="ru-RU"/>
        </w:rPr>
        <w:t>кувшинки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067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повествовательное, невосклицательное, простое, двусоставное, распространённое, осложнённое однородными сказуемыми)</w:t>
      </w:r>
    </w:p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8505" w:type="dxa"/>
        <w:tblInd w:w="392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Выполнение синтаксического разбора предложения</w:t>
            </w:r>
          </w:p>
        </w:tc>
        <w:tc>
          <w:tcPr>
            <w:tcW w:w="992" w:type="dxa"/>
          </w:tcPr>
          <w:p w:rsidR="00B06711" w:rsidRPr="00B06711" w:rsidRDefault="00B06711" w:rsidP="00B06711"/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r w:rsidRPr="00B06711">
              <w:t>Разбор выполнен верно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3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t>При разборе 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spacing w:line="265" w:lineRule="exact"/>
              <w:ind w:left="80"/>
              <w:rPr>
                <w:rFonts w:eastAsiaTheme="minorEastAsia"/>
              </w:rPr>
            </w:pPr>
            <w:r w:rsidRPr="00B06711">
              <w:t>При разборе допущены две ошибки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spacing w:line="267" w:lineRule="exact"/>
              <w:ind w:left="80"/>
              <w:rPr>
                <w:rFonts w:eastAsiaTheme="minorEastAsia"/>
              </w:rPr>
            </w:pPr>
            <w:r w:rsidRPr="00B06711">
              <w:t>При разборе допущено более двух ошибок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7" w:lineRule="exact"/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spacing w:line="265" w:lineRule="exact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B06711" w:rsidRPr="00B06711" w:rsidRDefault="00B06711" w:rsidP="00B0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словам Дениски всё стихотворение он выучил наизусть</w:t>
      </w:r>
    </w:p>
    <w:p w:rsidR="00B06711" w:rsidRPr="00B06711" w:rsidRDefault="00B06711" w:rsidP="00B0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Дениска робко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понял вопрос Раисы Ивановны</w:t>
      </w:r>
    </w:p>
    <w:p w:rsidR="00B06711" w:rsidRPr="00B06711" w:rsidRDefault="00B06711" w:rsidP="00B0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Раиса Ивановна громко произнесла Дениска прочтёт стихи русского поэта Некрасова</w:t>
      </w:r>
    </w:p>
    <w:p w:rsidR="00B06711" w:rsidRPr="00B06711" w:rsidRDefault="00B06711" w:rsidP="00B0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ты так сбивчиво декламируешь стихотворение Дениска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8505" w:type="dxa"/>
        <w:tblInd w:w="392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t>Правильный ответ должен содержать следующие элементы:</w:t>
            </w:r>
            <w:r w:rsidRPr="00B06711">
              <w:rPr>
                <w:rFonts w:eastAsiaTheme="minorEastAsia"/>
              </w:rPr>
              <w:t xml:space="preserve"> </w:t>
            </w:r>
          </w:p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1) распознавание предложения и расстановка знаков препинания:</w:t>
            </w:r>
          </w:p>
          <w:p w:rsidR="00B06711" w:rsidRPr="00B06711" w:rsidRDefault="00B06711" w:rsidP="00B06711">
            <w:pPr>
              <w:rPr>
                <w:rFonts w:eastAsiaTheme="minorEastAsia"/>
                <w:i/>
                <w:u w:val="single"/>
              </w:rPr>
            </w:pPr>
            <w:r w:rsidRPr="00B06711">
              <w:rPr>
                <w:rFonts w:eastAsiaTheme="minorEastAsia"/>
                <w:i/>
              </w:rPr>
              <w:t xml:space="preserve">Раиса Ивановна громко произнесла: </w:t>
            </w:r>
            <w:proofErr w:type="gramStart"/>
            <w:r w:rsidRPr="00B06711">
              <w:rPr>
                <w:rFonts w:eastAsiaTheme="minorEastAsia"/>
                <w:i/>
              </w:rPr>
              <w:t>« Дениска</w:t>
            </w:r>
            <w:proofErr w:type="gramEnd"/>
            <w:r w:rsidRPr="00B06711">
              <w:rPr>
                <w:rFonts w:eastAsiaTheme="minorEastAsia"/>
                <w:i/>
              </w:rPr>
              <w:t xml:space="preserve"> прочтёт стихи русского поэта Некрасова».</w:t>
            </w:r>
          </w:p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2)Составление схемы предложения: А: «П».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Распознавание предложения и расстановка знаков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Правильно определено предложение, и верно расставлены знаки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Правильно  определено  предложение,  при  расстановке  знаков  препинания допущена одна ошибка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proofErr w:type="gramStart"/>
            <w:r w:rsidRPr="00B06711">
              <w:t>Правильно  определено</w:t>
            </w:r>
            <w:proofErr w:type="gramEnd"/>
            <w:r w:rsidRPr="00B06711">
              <w:t xml:space="preserve">  предложение,  при  расстановке  знаков  препинания допущены две или более ошибки. ИЛИ Ответ неправильный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Составление схемы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Схема предложения составлена верно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Схема предложения составлена верно,  в ней допущена одна пунктуационная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proofErr w:type="gramStart"/>
            <w:r w:rsidRPr="00B06711">
              <w:t>Схема  предложения</w:t>
            </w:r>
            <w:proofErr w:type="gramEnd"/>
            <w:r w:rsidRPr="00B06711">
              <w:t xml:space="preserve">  составлена  верно,   в  ней  допущены  две  и  более пунктуационные ошибки. ИЛИ 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4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ru-RU"/>
        </w:rPr>
        <w:t>4 задание.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 </w:t>
      </w: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Маша любит рисовать пейзажи акварельными красками.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Возьми-ка со стола новые кисти и акварельные краски!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Сначала друзья прорисуйте контуры предметов.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школе мы рисуем пейзажи и натюрморты.</w:t>
      </w: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8505" w:type="dxa"/>
        <w:tblInd w:w="392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r w:rsidRPr="00B06711">
              <w:t xml:space="preserve">Правильный ответ должен содержать следующие элементы: </w:t>
            </w:r>
          </w:p>
          <w:p w:rsidR="00B06711" w:rsidRPr="00B06711" w:rsidRDefault="00B06711" w:rsidP="00B06711">
            <w:pPr>
              <w:numPr>
                <w:ilvl w:val="0"/>
                <w:numId w:val="9"/>
              </w:numPr>
              <w:contextualSpacing/>
            </w:pPr>
            <w:r w:rsidRPr="00B06711">
              <w:t>распознавание предложения и расстановка знаков препинания:</w:t>
            </w:r>
          </w:p>
          <w:p w:rsidR="00B06711" w:rsidRPr="00B06711" w:rsidRDefault="00B06711" w:rsidP="00B06711">
            <w:pPr>
              <w:shd w:val="clear" w:color="auto" w:fill="FFFFFF"/>
              <w:ind w:firstLine="313"/>
              <w:jc w:val="both"/>
              <w:rPr>
                <w:i/>
              </w:rPr>
            </w:pPr>
            <w:r w:rsidRPr="00B06711">
              <w:rPr>
                <w:i/>
              </w:rPr>
              <w:t>Сначала, друзья, прорисуйте контуры предметов.</w:t>
            </w:r>
          </w:p>
          <w:p w:rsidR="00B06711" w:rsidRPr="00B06711" w:rsidRDefault="00B06711" w:rsidP="00B06711">
            <w:pPr>
              <w:numPr>
                <w:ilvl w:val="0"/>
                <w:numId w:val="9"/>
              </w:numPr>
              <w:contextualSpacing/>
            </w:pPr>
            <w:r w:rsidRPr="00B06711">
              <w:t>объяснение основания выбора предложения: это предложение с обращением. ИЛИ Обращение. ИЛИ Обращение внутри предложения. Объяснение выбора может быть сформулировано иначе</w:t>
            </w:r>
          </w:p>
          <w:p w:rsidR="00B06711" w:rsidRPr="00B06711" w:rsidRDefault="00B06711" w:rsidP="00B06711">
            <w:pPr>
              <w:ind w:left="720"/>
              <w:contextualSpacing/>
              <w:rPr>
                <w:rFonts w:eastAsiaTheme="minorEastAsia"/>
                <w:u w:val="single"/>
              </w:rPr>
            </w:pP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Распознавание предложения и расстановка знаков препинания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определено предложение и расставлены знаки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 определено  предложение,  при  расстановке  знаков  препинания допущена одна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proofErr w:type="gramStart"/>
            <w:r w:rsidRPr="00B06711">
              <w:t>Правильно  определено</w:t>
            </w:r>
            <w:proofErr w:type="gramEnd"/>
            <w:r w:rsidRPr="00B06711">
              <w:t xml:space="preserve">  предложение,  при  расстановке  знаков  препинания допущены две или более ошибки. ИЛИ 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b/>
                <w:bCs/>
              </w:rPr>
              <w:t>Объяснение основания выбора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Верно объяснён выбор предложения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06711" w:rsidRPr="00B06711" w:rsidRDefault="00B06711" w:rsidP="00B067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5 задание. </w:t>
      </w:r>
      <w:r w:rsidRPr="00B067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 поймали много рыбы и всю отдали бабушке.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Таня вскопала небольшую грядку и посадила на ней клубнику.</w:t>
      </w:r>
    </w:p>
    <w:p w:rsidR="00B06711" w:rsidRPr="00B06711" w:rsidRDefault="00B06711" w:rsidP="00B0671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Стало сильнее пригревать солнышко и расцвели одуванчики.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Пришёл Миша домой и начал собирать робота.</w:t>
      </w:r>
    </w:p>
    <w:p w:rsidR="00B06711" w:rsidRPr="00B06711" w:rsidRDefault="00B06711" w:rsidP="00B0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8505" w:type="dxa"/>
        <w:tblInd w:w="392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Баллы</w:t>
            </w:r>
          </w:p>
        </w:tc>
      </w:tr>
      <w:tr w:rsidR="00B06711" w:rsidRPr="00B06711" w:rsidTr="00DC4FC6">
        <w:tc>
          <w:tcPr>
            <w:tcW w:w="7513" w:type="dxa"/>
          </w:tcPr>
          <w:p w:rsidR="00B06711" w:rsidRPr="00B06711" w:rsidRDefault="00B06711" w:rsidP="00B06711">
            <w:r w:rsidRPr="00B06711">
              <w:t>Правильный ответ должен содержать следующие элементы:</w:t>
            </w:r>
          </w:p>
          <w:p w:rsidR="00B06711" w:rsidRPr="00B06711" w:rsidRDefault="00B06711" w:rsidP="00B06711">
            <w:r w:rsidRPr="00B06711">
              <w:rPr>
                <w:w w:val="98"/>
              </w:rPr>
              <w:t>1)распознавание предложения и постановка знака</w:t>
            </w:r>
            <w:r w:rsidRPr="00B06711">
              <w:t xml:space="preserve"> препинания:</w:t>
            </w:r>
          </w:p>
          <w:p w:rsidR="00B06711" w:rsidRPr="00B06711" w:rsidRDefault="00B06711" w:rsidP="00B06711">
            <w:pPr>
              <w:rPr>
                <w:rFonts w:eastAsiaTheme="minorEastAsia"/>
                <w:i/>
                <w:u w:val="single"/>
              </w:rPr>
            </w:pPr>
            <w:r w:rsidRPr="00B06711">
              <w:rPr>
                <w:rFonts w:eastAsiaTheme="minorEastAsia"/>
              </w:rPr>
              <w:t xml:space="preserve"> </w:t>
            </w:r>
            <w:r w:rsidRPr="00B06711">
              <w:rPr>
                <w:rFonts w:eastAsiaTheme="minorEastAsia"/>
                <w:i/>
              </w:rPr>
              <w:t>Стало сильнее пригревать солнышко, и расцвели одуванчики.</w:t>
            </w:r>
          </w:p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  <w:r w:rsidRPr="00B06711">
              <w:t>2)</w:t>
            </w:r>
            <w:proofErr w:type="gramStart"/>
            <w:r w:rsidRPr="00B06711">
              <w:t>объяснение  основания</w:t>
            </w:r>
            <w:proofErr w:type="gramEnd"/>
            <w:r w:rsidRPr="00B06711">
              <w:t xml:space="preserve">  выбора  предложения,   например:   это  сложное предложение. ИЛИ В предложении две грамматические основы. Объяснение выбора может быть сформулировано иначе</w:t>
            </w:r>
          </w:p>
        </w:tc>
        <w:tc>
          <w:tcPr>
            <w:tcW w:w="992" w:type="dxa"/>
          </w:tcPr>
          <w:p w:rsidR="00B06711" w:rsidRPr="00B06711" w:rsidRDefault="00B06711" w:rsidP="00B06711">
            <w:pPr>
              <w:rPr>
                <w:rFonts w:eastAsiaTheme="minorEastAsia"/>
                <w:u w:val="single"/>
              </w:rPr>
            </w:pP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Распознавание предложения и постановка знака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определено предложение и поставлен знак препинания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2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Правильно определено предложение, при постановке знака препинания допущена ошибка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rPr>
                <w:b/>
                <w:bCs/>
              </w:rPr>
              <w:t>Объяснение основания выбора предложения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Верно объяснён выбор предложения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1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120"/>
              <w:rPr>
                <w:rFonts w:eastAsiaTheme="minorEastAsia"/>
              </w:rPr>
            </w:pPr>
            <w:r w:rsidRPr="00B06711">
              <w:t>Ответ неправильный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</w:rPr>
            </w:pPr>
            <w:r w:rsidRPr="00B06711">
              <w:rPr>
                <w:w w:val="99"/>
              </w:rPr>
              <w:t>0</w:t>
            </w:r>
          </w:p>
        </w:tc>
      </w:tr>
      <w:tr w:rsidR="00B06711" w:rsidRPr="00B06711" w:rsidTr="00DC4FC6">
        <w:tc>
          <w:tcPr>
            <w:tcW w:w="7513" w:type="dxa"/>
            <w:vAlign w:val="bottom"/>
          </w:tcPr>
          <w:p w:rsidR="00B06711" w:rsidRPr="00B06711" w:rsidRDefault="00B06711" w:rsidP="00B06711">
            <w:pPr>
              <w:ind w:left="340"/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</w:rPr>
              <w:t xml:space="preserve">                                                                      Максимальный балл</w:t>
            </w:r>
          </w:p>
        </w:tc>
        <w:tc>
          <w:tcPr>
            <w:tcW w:w="992" w:type="dxa"/>
            <w:vAlign w:val="bottom"/>
          </w:tcPr>
          <w:p w:rsidR="00B06711" w:rsidRPr="00B06711" w:rsidRDefault="00B06711" w:rsidP="00B06711">
            <w:pPr>
              <w:rPr>
                <w:rFonts w:eastAsiaTheme="minorEastAsia"/>
                <w:b/>
              </w:rPr>
            </w:pPr>
            <w:r w:rsidRPr="00B06711">
              <w:rPr>
                <w:b/>
                <w:i/>
                <w:iCs/>
                <w:w w:val="99"/>
              </w:rPr>
              <w:t>3</w:t>
            </w:r>
          </w:p>
        </w:tc>
      </w:tr>
    </w:tbl>
    <w:p w:rsidR="00B06711" w:rsidRPr="00B06711" w:rsidRDefault="00B06711" w:rsidP="00B06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11" w:rsidRPr="00B06711" w:rsidRDefault="00B06711" w:rsidP="00B06711">
      <w:pPr>
        <w:spacing w:after="0" w:line="240" w:lineRule="auto"/>
        <w:ind w:left="29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выполнения всей работы</w:t>
      </w:r>
    </w:p>
    <w:p w:rsidR="00B06711" w:rsidRPr="00B06711" w:rsidRDefault="00B06711" w:rsidP="00B06711">
      <w:pPr>
        <w:spacing w:after="0" w:line="322" w:lineRule="exact"/>
        <w:ind w:left="29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за выполнение работы </w:t>
      </w:r>
      <w:r w:rsidRPr="00B06711">
        <w:rPr>
          <w:rFonts w:ascii="Times New Roman" w:eastAsia="Arial Unicode MS" w:hAnsi="Times New Roman" w:cs="Times New Roman"/>
          <w:sz w:val="24"/>
          <w:szCs w:val="24"/>
          <w:lang w:eastAsia="ru-RU"/>
        </w:rPr>
        <w:t>−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0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11" w:rsidRPr="00B06711" w:rsidRDefault="00B06711" w:rsidP="00B06711">
      <w:pPr>
        <w:spacing w:after="0" w:line="240" w:lineRule="auto"/>
        <w:ind w:left="16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B06711" w:rsidRPr="00B06711" w:rsidRDefault="00B06711" w:rsidP="00B06711">
      <w:pPr>
        <w:spacing w:after="0" w:line="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221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851"/>
        <w:gridCol w:w="1134"/>
        <w:gridCol w:w="1134"/>
        <w:gridCol w:w="1275"/>
      </w:tblGrid>
      <w:tr w:rsidR="00B06711" w:rsidRPr="00B06711" w:rsidTr="00DC4FC6">
        <w:trPr>
          <w:trHeight w:val="29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ind w:right="3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B06711" w:rsidRPr="00B06711" w:rsidTr="00DC4FC6">
        <w:trPr>
          <w:trHeight w:val="326"/>
        </w:trPr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–</w:t>
            </w: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  <w:r w:rsidRPr="00B06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–</w:t>
            </w: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6711" w:rsidRPr="00B06711" w:rsidRDefault="00B06711" w:rsidP="00B067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19–22</w:t>
            </w:r>
          </w:p>
        </w:tc>
      </w:tr>
    </w:tbl>
    <w:p w:rsidR="008D215B" w:rsidRPr="002F3E08" w:rsidRDefault="008D215B" w:rsidP="001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215B" w:rsidRPr="002F3E08" w:rsidSect="00171C5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4AC"/>
    <w:multiLevelType w:val="hybridMultilevel"/>
    <w:tmpl w:val="40FC881E"/>
    <w:lvl w:ilvl="0" w:tplc="E05E1B78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78C"/>
    <w:multiLevelType w:val="hybridMultilevel"/>
    <w:tmpl w:val="988CCEFE"/>
    <w:lvl w:ilvl="0" w:tplc="167ABB44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w w:val="9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0F244E"/>
    <w:multiLevelType w:val="hybridMultilevel"/>
    <w:tmpl w:val="032AA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787"/>
    <w:multiLevelType w:val="hybridMultilevel"/>
    <w:tmpl w:val="7C28810C"/>
    <w:lvl w:ilvl="0" w:tplc="CEAACB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6961"/>
    <w:multiLevelType w:val="hybridMultilevel"/>
    <w:tmpl w:val="7C28810C"/>
    <w:lvl w:ilvl="0" w:tplc="CEAACB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439B1"/>
    <w:multiLevelType w:val="hybridMultilevel"/>
    <w:tmpl w:val="84EC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243C"/>
    <w:multiLevelType w:val="hybridMultilevel"/>
    <w:tmpl w:val="2CC00580"/>
    <w:lvl w:ilvl="0" w:tplc="50FE9EC4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77F54E97"/>
    <w:multiLevelType w:val="hybridMultilevel"/>
    <w:tmpl w:val="ACD8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50EC6"/>
    <w:multiLevelType w:val="hybridMultilevel"/>
    <w:tmpl w:val="A0F2E2CE"/>
    <w:lvl w:ilvl="0" w:tplc="CEAAC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898"/>
    <w:rsid w:val="000603A6"/>
    <w:rsid w:val="000811FA"/>
    <w:rsid w:val="001026CE"/>
    <w:rsid w:val="00171C5A"/>
    <w:rsid w:val="002F3E08"/>
    <w:rsid w:val="008D0988"/>
    <w:rsid w:val="008D215B"/>
    <w:rsid w:val="00A04898"/>
    <w:rsid w:val="00AC4500"/>
    <w:rsid w:val="00B06711"/>
    <w:rsid w:val="00B40A83"/>
    <w:rsid w:val="00BA629D"/>
    <w:rsid w:val="00BE46A2"/>
    <w:rsid w:val="00C44C2F"/>
    <w:rsid w:val="00CA73EB"/>
    <w:rsid w:val="00D33A0B"/>
    <w:rsid w:val="00F92E3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37F4B"/>
  <w15:docId w15:val="{114003C2-93B6-4CED-B16A-3852D9B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3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E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7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9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7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42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5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7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50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45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2022-10-31T06:08:00Z</cp:lastPrinted>
  <dcterms:created xsi:type="dcterms:W3CDTF">2018-12-12T20:14:00Z</dcterms:created>
  <dcterms:modified xsi:type="dcterms:W3CDTF">2022-10-31T06:08:00Z</dcterms:modified>
</cp:coreProperties>
</file>